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6"/>
        </w:rPr>
        <w:t xml:space="preserve">年度国家自然科学基金申请事项安排 </w:t>
      </w:r>
    </w:p>
    <w:p>
      <w:pPr>
        <w:spacing w:line="480" w:lineRule="exact"/>
        <w:rPr>
          <w:rFonts w:hint="eastAsia" w:ascii="宋体" w:hAnsi="宋体"/>
          <w:b/>
          <w:sz w:val="36"/>
          <w:szCs w:val="36"/>
        </w:rPr>
      </w:pPr>
    </w:p>
    <w:p>
      <w:pPr>
        <w:spacing w:line="48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各二级单位：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为做好201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年度国家自然科学基金项目申请工作，现将有关事项通知如下：</w:t>
      </w:r>
    </w:p>
    <w:p>
      <w:pPr>
        <w:spacing w:line="48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一、项目申请</w:t>
      </w:r>
    </w:p>
    <w:p>
      <w:pPr>
        <w:spacing w:line="480" w:lineRule="exact"/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1、申请人注册</w:t>
      </w:r>
      <w:r>
        <w:rPr>
          <w:rFonts w:hint="eastAsia" w:ascii="宋体" w:hAnsi="宋体"/>
          <w:sz w:val="28"/>
          <w:szCs w:val="28"/>
        </w:rPr>
        <w:t>：本年度所有项目均执行在线填报，请于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15</w:t>
      </w:r>
      <w:r>
        <w:rPr>
          <w:rFonts w:hint="eastAsia" w:ascii="宋体" w:hAnsi="宋体"/>
          <w:sz w:val="28"/>
          <w:szCs w:val="28"/>
        </w:rPr>
        <w:t>日之后登录科学基金网络信息系统，撰写申请书。信息注册工作现已开始。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）在研项目或已结题项目负责人使用原有系统帐号，登陆后修改、完善个人信息后，即可申请。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）无系统帐号的人员，由二级单位进行注册，要求二级单位严格审核提交的信息，保证申请人为本单位人员，并且姓名、身份证号等信息准确，</w:t>
      </w:r>
      <w:r>
        <w:rPr>
          <w:rFonts w:ascii="宋体" w:hAnsi="宋体"/>
          <w:sz w:val="28"/>
          <w:szCs w:val="28"/>
        </w:rPr>
        <w:t>Email</w:t>
      </w:r>
      <w:r>
        <w:rPr>
          <w:rFonts w:hint="eastAsia" w:ascii="宋体" w:hAnsi="宋体"/>
          <w:sz w:val="28"/>
          <w:szCs w:val="28"/>
        </w:rPr>
        <w:t>地址唯一。</w:t>
      </w:r>
    </w:p>
    <w:p>
      <w:pPr>
        <w:spacing w:line="480" w:lineRule="exact"/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2、申请建议经费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年度申请经费分为直接费用和间接费用两部分，直接费用为研究经费，各分项均不设下限，按照项目实际情况填写（包括劳务费、国际合作费）；间接费用是依托单位为项目开展的补助支出和绩效支出，申请人不需填写，由申报系统按照直接费用扣除设备费后的</w:t>
      </w:r>
      <w:r>
        <w:rPr>
          <w:rFonts w:ascii="宋体" w:hAnsi="宋体"/>
          <w:sz w:val="28"/>
          <w:szCs w:val="28"/>
        </w:rPr>
        <w:t>20%</w:t>
      </w:r>
      <w:r>
        <w:rPr>
          <w:rFonts w:hint="eastAsia" w:ascii="宋体" w:hAnsi="宋体"/>
          <w:sz w:val="28"/>
          <w:szCs w:val="28"/>
        </w:rPr>
        <w:t>自动生成。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年国家自然科学基金面上项目直接费用平均资助额度70万元左右，青年基金平均资助额度20万元，因此，申报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年基金项目直接费用建议申报经费，面上项目</w:t>
      </w:r>
      <w:r>
        <w:rPr>
          <w:rFonts w:ascii="宋体" w:hAnsi="宋体"/>
          <w:sz w:val="28"/>
          <w:szCs w:val="28"/>
        </w:rPr>
        <w:t>60-80</w:t>
      </w:r>
      <w:r>
        <w:rPr>
          <w:rFonts w:hint="eastAsia" w:ascii="宋体" w:hAnsi="宋体"/>
          <w:sz w:val="28"/>
          <w:szCs w:val="28"/>
        </w:rPr>
        <w:t>万元，青年基金</w:t>
      </w:r>
      <w:r>
        <w:rPr>
          <w:rFonts w:ascii="宋体" w:hAnsi="宋体"/>
          <w:sz w:val="28"/>
          <w:szCs w:val="28"/>
        </w:rPr>
        <w:t>20-25</w:t>
      </w:r>
      <w:r>
        <w:rPr>
          <w:rFonts w:hint="eastAsia" w:ascii="宋体" w:hAnsi="宋体"/>
          <w:sz w:val="28"/>
          <w:szCs w:val="28"/>
        </w:rPr>
        <w:t>万元。</w:t>
      </w:r>
      <w:r>
        <w:rPr>
          <w:rFonts w:ascii="宋体" w:hAnsi="宋体"/>
          <w:sz w:val="28"/>
          <w:szCs w:val="28"/>
        </w:rPr>
        <w:t xml:space="preserve">       </w:t>
      </w:r>
    </w:p>
    <w:p>
      <w:pPr>
        <w:spacing w:line="48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3、限项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）本年度继续执行面上项目申请两年未获资助的，本年度不得再次申请，上一年度初审未通过的也计入。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年度获资助的面上项目，本年度不得申请，小额资助和应急管理项目涵盖在内。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（3）具有高级专业职称的人员，在研、申请、参与项目数不得超过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项。系统在提交申请书时，自动查重。</w:t>
      </w:r>
      <w:r>
        <w:rPr>
          <w:rFonts w:ascii="宋体" w:hAnsi="宋体"/>
          <w:sz w:val="28"/>
          <w:szCs w:val="28"/>
        </w:rPr>
        <w:t xml:space="preserve">  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（4）申请人填写参与者时，请注意认真核对身份证，如出现同一人在不同项目中的身份证号不同，而未在申请书中说明的，按不端行为处理。</w:t>
      </w:r>
    </w:p>
    <w:p>
      <w:pPr>
        <w:spacing w:line="480" w:lineRule="exact"/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4、</w:t>
      </w:r>
      <w:r>
        <w:rPr>
          <w:rFonts w:hint="eastAsia" w:ascii="宋体" w:hAnsi="宋体"/>
          <w:b/>
          <w:sz w:val="28"/>
          <w:szCs w:val="28"/>
          <w:lang w:eastAsia="zh-CN"/>
        </w:rPr>
        <w:t>各轮</w:t>
      </w:r>
      <w:r>
        <w:rPr>
          <w:rFonts w:hint="eastAsia" w:ascii="宋体" w:hAnsi="宋体"/>
          <w:b/>
          <w:sz w:val="28"/>
          <w:szCs w:val="28"/>
        </w:rPr>
        <w:t>申请书提交时间</w:t>
      </w:r>
      <w:r>
        <w:rPr>
          <w:rFonts w:hint="eastAsia" w:ascii="宋体" w:hAnsi="宋体"/>
          <w:b/>
          <w:sz w:val="28"/>
          <w:szCs w:val="28"/>
          <w:lang w:eastAsia="zh-CN"/>
        </w:rPr>
        <w:t>节点见附件。</w:t>
      </w:r>
    </w:p>
    <w:p>
      <w:pPr>
        <w:spacing w:line="480" w:lineRule="exact"/>
        <w:ind w:firstLine="562" w:firstLineChars="20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480" w:lineRule="exact"/>
        <w:ind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科技处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201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、1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4741"/>
    <w:rsid w:val="189020C7"/>
    <w:rsid w:val="1B943B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2016-10-25T07:38:20Z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